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71E2" w14:textId="585132C4" w:rsidR="00373232" w:rsidRDefault="00C93786" w:rsidP="00C93786">
      <w:pPr>
        <w:pStyle w:val="Tytu"/>
      </w:pPr>
      <w:r w:rsidRPr="00C93786">
        <w:rPr>
          <w:noProof/>
        </w:rPr>
        <mc:AlternateContent>
          <mc:Choice Requires="wps">
            <w:drawing>
              <wp:inline distT="0" distB="0" distL="0" distR="0" wp14:anchorId="66350BA1" wp14:editId="0EDD4312">
                <wp:extent cx="304800" cy="304800"/>
                <wp:effectExtent l="0" t="0" r="0" b="0"/>
                <wp:docPr id="1305238536" name="Prostokąt 2" descr="Czy wiesz, co zrobić z odpadami na działce? Dowiedz się, jak być eko w ROD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ACA7C" id="Prostokąt 2" o:spid="_x0000_s1026" alt="Czy wiesz, co zrobić z odpadami na działce? Dowiedz się, jak być eko w ROD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93786">
        <w:rPr>
          <w:noProof/>
        </w:rPr>
        <w:drawing>
          <wp:inline distT="0" distB="0" distL="0" distR="0" wp14:anchorId="4290AFD2" wp14:editId="64AA9D7A">
            <wp:extent cx="6200829" cy="3535680"/>
            <wp:effectExtent l="0" t="0" r="9525" b="7620"/>
            <wp:docPr id="691009521" name="Obraz 4" descr="Gdzie wyrzucać śmieci z działki RO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dzie wyrzucać śmieci z działki ROD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673" cy="35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78B8" w14:textId="77777777" w:rsidR="00C93786" w:rsidRDefault="00C93786" w:rsidP="00C93786"/>
    <w:p w14:paraId="03516DEA" w14:textId="46C059AD" w:rsidR="00C93786" w:rsidRDefault="00C93786" w:rsidP="00C93786">
      <w:pPr>
        <w:jc w:val="both"/>
        <w:rPr>
          <w:b/>
          <w:bCs/>
          <w:sz w:val="40"/>
          <w:szCs w:val="40"/>
        </w:rPr>
      </w:pPr>
      <w:r w:rsidRPr="00C93786">
        <w:rPr>
          <w:b/>
          <w:bCs/>
          <w:sz w:val="40"/>
          <w:szCs w:val="40"/>
        </w:rPr>
        <w:t xml:space="preserve">Regulamin ROD określa zasady zagospodarowania i korzystania </w:t>
      </w:r>
      <w:r w:rsidR="00CB4F7B">
        <w:rPr>
          <w:b/>
          <w:bCs/>
          <w:sz w:val="40"/>
          <w:szCs w:val="40"/>
        </w:rPr>
        <w:t xml:space="preserve"> </w:t>
      </w:r>
      <w:r w:rsidRPr="00C93786">
        <w:rPr>
          <w:b/>
          <w:bCs/>
          <w:sz w:val="40"/>
          <w:szCs w:val="40"/>
        </w:rPr>
        <w:t xml:space="preserve">z działek, zabraniając zanieczyszczania terenu oraz wrzucania </w:t>
      </w:r>
      <w:r w:rsidR="00CB4F7B">
        <w:rPr>
          <w:b/>
          <w:bCs/>
          <w:sz w:val="40"/>
          <w:szCs w:val="40"/>
        </w:rPr>
        <w:t xml:space="preserve">           </w:t>
      </w:r>
      <w:r w:rsidRPr="00C93786">
        <w:rPr>
          <w:b/>
          <w:bCs/>
          <w:sz w:val="40"/>
          <w:szCs w:val="40"/>
        </w:rPr>
        <w:t xml:space="preserve">do ogrodowych pojemników odpadów niepochodzących </w:t>
      </w:r>
      <w:r w:rsidR="00CB4F7B">
        <w:rPr>
          <w:b/>
          <w:bCs/>
          <w:sz w:val="40"/>
          <w:szCs w:val="40"/>
        </w:rPr>
        <w:t xml:space="preserve">                          </w:t>
      </w:r>
      <w:r w:rsidRPr="00C93786">
        <w:rPr>
          <w:b/>
          <w:bCs/>
          <w:sz w:val="40"/>
          <w:szCs w:val="40"/>
        </w:rPr>
        <w:t xml:space="preserve">z działek. </w:t>
      </w:r>
      <w:r w:rsidR="00CB4F7B">
        <w:rPr>
          <w:b/>
          <w:bCs/>
          <w:sz w:val="40"/>
          <w:szCs w:val="40"/>
        </w:rPr>
        <w:t>D</w:t>
      </w:r>
      <w:r w:rsidR="00CB4F7B" w:rsidRPr="00CB4F7B">
        <w:rPr>
          <w:b/>
          <w:bCs/>
          <w:sz w:val="40"/>
          <w:szCs w:val="40"/>
        </w:rPr>
        <w:t>ziałkowiec zobowiązany jest do posiadania na działce kompostownika</w:t>
      </w:r>
      <w:r w:rsidR="00CB4F7B">
        <w:rPr>
          <w:b/>
          <w:bCs/>
          <w:sz w:val="40"/>
          <w:szCs w:val="40"/>
        </w:rPr>
        <w:t xml:space="preserve"> i</w:t>
      </w:r>
      <w:r w:rsidRPr="00C93786">
        <w:rPr>
          <w:b/>
          <w:bCs/>
          <w:sz w:val="40"/>
          <w:szCs w:val="40"/>
        </w:rPr>
        <w:t xml:space="preserve"> powin</w:t>
      </w:r>
      <w:r w:rsidR="00CB4F7B">
        <w:rPr>
          <w:b/>
          <w:bCs/>
          <w:sz w:val="40"/>
          <w:szCs w:val="40"/>
        </w:rPr>
        <w:t>ien</w:t>
      </w:r>
      <w:r w:rsidRPr="00C93786">
        <w:rPr>
          <w:b/>
          <w:bCs/>
          <w:sz w:val="40"/>
          <w:szCs w:val="40"/>
        </w:rPr>
        <w:t xml:space="preserve"> segregować odpady</w:t>
      </w:r>
      <w:r w:rsidR="00CB4F7B">
        <w:rPr>
          <w:b/>
          <w:bCs/>
          <w:sz w:val="40"/>
          <w:szCs w:val="40"/>
        </w:rPr>
        <w:t>. N</w:t>
      </w:r>
      <w:r w:rsidRPr="00C93786">
        <w:rPr>
          <w:b/>
          <w:bCs/>
          <w:sz w:val="40"/>
          <w:szCs w:val="40"/>
        </w:rPr>
        <w:t xml:space="preserve">ie wolno  spalać resztek roślinnych. Brak segregacji odpadów może skutkować wyższymi opłatami. </w:t>
      </w:r>
      <w:r w:rsidR="00CB4F7B" w:rsidRPr="00CB4F7B">
        <w:rPr>
          <w:b/>
          <w:bCs/>
          <w:sz w:val="40"/>
          <w:szCs w:val="40"/>
        </w:rPr>
        <w:t xml:space="preserve">Kompostowanie bioodpadów jest obowiązkowe i przynosi korzyści w postaci naturalnego nawozu oraz obniżenia kosztów wywozu. </w:t>
      </w:r>
      <w:r w:rsidRPr="00C93786">
        <w:rPr>
          <w:b/>
          <w:bCs/>
          <w:sz w:val="40"/>
          <w:szCs w:val="40"/>
        </w:rPr>
        <w:t xml:space="preserve">Wysokość opłat za wywóz śmieci ustalana jest na walnym zebraniu działkowców. </w:t>
      </w:r>
      <w:r w:rsidR="00CB4F7B">
        <w:rPr>
          <w:b/>
          <w:bCs/>
          <w:sz w:val="40"/>
          <w:szCs w:val="40"/>
        </w:rPr>
        <w:t>T</w:t>
      </w:r>
      <w:r w:rsidR="00CB4F7B" w:rsidRPr="00CB4F7B">
        <w:rPr>
          <w:b/>
          <w:bCs/>
          <w:sz w:val="40"/>
          <w:szCs w:val="40"/>
        </w:rPr>
        <w:t>rzeba pamiętać, że wspólne pojemniki czy kontenery na śmieci nie służą do wyrzucania np. odpadów wielkogabarytowych, materiałów budowlanych po remoncie, sprzętów AGD itp. z pojedynczej działki. Odpady wielkogabarytowe i budowlane muszą być usuwane samoczynnie przez działkowców i na ich koszt.</w:t>
      </w:r>
    </w:p>
    <w:p w14:paraId="21392818" w14:textId="77777777" w:rsidR="00EC003B" w:rsidRDefault="00EC003B" w:rsidP="00C93786">
      <w:pPr>
        <w:jc w:val="both"/>
        <w:rPr>
          <w:b/>
          <w:bCs/>
          <w:sz w:val="40"/>
          <w:szCs w:val="40"/>
          <w:u w:val="single"/>
        </w:rPr>
      </w:pPr>
    </w:p>
    <w:p w14:paraId="62572A48" w14:textId="67B18B48" w:rsidR="00EC003B" w:rsidRPr="00EC003B" w:rsidRDefault="00EC003B" w:rsidP="00C93786">
      <w:pPr>
        <w:jc w:val="both"/>
        <w:rPr>
          <w:color w:val="FF0000"/>
          <w:sz w:val="40"/>
          <w:szCs w:val="40"/>
        </w:rPr>
      </w:pPr>
      <w:r w:rsidRPr="00EC003B">
        <w:rPr>
          <w:b/>
          <w:bCs/>
          <w:sz w:val="40"/>
          <w:szCs w:val="40"/>
          <w:u w:val="single"/>
        </w:rPr>
        <w:t>ŚMIECI:</w:t>
      </w:r>
      <w:r w:rsidRPr="00EC003B">
        <w:rPr>
          <w:sz w:val="40"/>
          <w:szCs w:val="40"/>
          <w:u w:val="single"/>
        </w:rPr>
        <w:br/>
      </w:r>
      <w:r w:rsidRPr="00EC003B">
        <w:rPr>
          <w:sz w:val="40"/>
          <w:szCs w:val="40"/>
        </w:rPr>
        <w:t>* </w:t>
      </w:r>
      <w:r w:rsidRPr="00EC003B">
        <w:rPr>
          <w:b/>
          <w:bCs/>
          <w:sz w:val="40"/>
          <w:szCs w:val="40"/>
        </w:rPr>
        <w:t>Obwiązuje bezwzględny zakaz zapełniania kontenerów: gruzem, gałęziami, trawą, meblami , częściami roślin, spadami owocowymi itp. oraz gromadzenia i składowania śmieci, gałęzi, mebli, opon itd. obok kontenerów.</w:t>
      </w:r>
      <w:r w:rsidRPr="00EC003B">
        <w:rPr>
          <w:b/>
          <w:bCs/>
          <w:sz w:val="40"/>
          <w:szCs w:val="40"/>
        </w:rPr>
        <w:br/>
        <w:t>* </w:t>
      </w:r>
      <w:r w:rsidRPr="00EC003B">
        <w:rPr>
          <w:b/>
          <w:bCs/>
          <w:sz w:val="40"/>
          <w:szCs w:val="40"/>
          <w:u w:val="single"/>
        </w:rPr>
        <w:t>Sprawdź, czy w kontenerze jest miejsce na Twoje śmieci, pamiętaj, jeżeli kontener jest pełny swoje śmieci zabieraj z powrotem na działkę i czekaj na wymianę kontenera!!!</w:t>
      </w:r>
      <w:r w:rsidRPr="00EC003B">
        <w:rPr>
          <w:b/>
          <w:bCs/>
          <w:sz w:val="40"/>
          <w:szCs w:val="40"/>
          <w:u w:val="single"/>
        </w:rPr>
        <w:br/>
      </w:r>
      <w:r w:rsidRPr="00EC003B">
        <w:rPr>
          <w:b/>
          <w:bCs/>
          <w:color w:val="FF0000"/>
          <w:sz w:val="40"/>
          <w:szCs w:val="40"/>
        </w:rPr>
        <w:t>*</w:t>
      </w:r>
      <w:r w:rsidRPr="00EC003B">
        <w:rPr>
          <w:color w:val="FF0000"/>
          <w:sz w:val="40"/>
          <w:szCs w:val="40"/>
        </w:rPr>
        <w:t> </w:t>
      </w:r>
      <w:r w:rsidRPr="00EC003B">
        <w:rPr>
          <w:b/>
          <w:bCs/>
          <w:color w:val="FF0000"/>
          <w:sz w:val="40"/>
          <w:szCs w:val="40"/>
        </w:rPr>
        <w:t xml:space="preserve">Zobowiązujemy działkowców o nie zostawianie śmieci </w:t>
      </w:r>
      <w:r w:rsidRPr="00EC003B">
        <w:rPr>
          <w:b/>
          <w:bCs/>
          <w:color w:val="FF0000"/>
          <w:sz w:val="40"/>
          <w:szCs w:val="40"/>
        </w:rPr>
        <w:t xml:space="preserve">przy kontenerze. </w:t>
      </w:r>
    </w:p>
    <w:sectPr w:rsidR="00EC003B" w:rsidRPr="00EC003B" w:rsidSect="00C93786">
      <w:headerReference w:type="default" r:id="rId7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DD34" w14:textId="77777777" w:rsidR="0085684F" w:rsidRDefault="0085684F" w:rsidP="00C93786">
      <w:pPr>
        <w:spacing w:after="0" w:line="240" w:lineRule="auto"/>
      </w:pPr>
      <w:r>
        <w:separator/>
      </w:r>
    </w:p>
  </w:endnote>
  <w:endnote w:type="continuationSeparator" w:id="0">
    <w:p w14:paraId="78A0B9B6" w14:textId="77777777" w:rsidR="0085684F" w:rsidRDefault="0085684F" w:rsidP="00C9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8E3A" w14:textId="77777777" w:rsidR="0085684F" w:rsidRDefault="0085684F" w:rsidP="00C93786">
      <w:pPr>
        <w:spacing w:after="0" w:line="240" w:lineRule="auto"/>
      </w:pPr>
      <w:r>
        <w:separator/>
      </w:r>
    </w:p>
  </w:footnote>
  <w:footnote w:type="continuationSeparator" w:id="0">
    <w:p w14:paraId="3FDFDD0A" w14:textId="77777777" w:rsidR="0085684F" w:rsidRDefault="0085684F" w:rsidP="00C9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AA66" w14:textId="620BFDA4" w:rsidR="00C93786" w:rsidRPr="00B90175" w:rsidRDefault="00C93786" w:rsidP="00B90175">
    <w:pPr>
      <w:pStyle w:val="Nagwek"/>
      <w:jc w:val="center"/>
      <w:rPr>
        <w:b/>
        <w:bCs/>
        <w:sz w:val="56"/>
        <w:szCs w:val="56"/>
      </w:rPr>
    </w:pPr>
    <w:r w:rsidRPr="00B90175">
      <w:rPr>
        <w:b/>
        <w:bCs/>
        <w:sz w:val="56"/>
        <w:szCs w:val="56"/>
      </w:rPr>
      <w:t xml:space="preserve">Odpady </w:t>
    </w:r>
    <w:r w:rsidR="00B90175" w:rsidRPr="00B90175">
      <w:rPr>
        <w:b/>
        <w:bCs/>
        <w:sz w:val="56"/>
        <w:szCs w:val="56"/>
      </w:rPr>
      <w:t>z działek ROD</w:t>
    </w:r>
  </w:p>
  <w:p w14:paraId="66A86B11" w14:textId="77777777" w:rsidR="00C93786" w:rsidRDefault="00C93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86"/>
    <w:rsid w:val="001A18EE"/>
    <w:rsid w:val="00357FE7"/>
    <w:rsid w:val="00373232"/>
    <w:rsid w:val="003C23D7"/>
    <w:rsid w:val="00436D0F"/>
    <w:rsid w:val="0085684F"/>
    <w:rsid w:val="00857B0C"/>
    <w:rsid w:val="00865114"/>
    <w:rsid w:val="00B90175"/>
    <w:rsid w:val="00C93786"/>
    <w:rsid w:val="00CB4F7B"/>
    <w:rsid w:val="00E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08DC"/>
  <w15:chartTrackingRefBased/>
  <w15:docId w15:val="{F6D1BBF5-19AF-404E-9D43-5CACF18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7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7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7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7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7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7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7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7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7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7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78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937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9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786"/>
  </w:style>
  <w:style w:type="paragraph" w:styleId="Stopka">
    <w:name w:val="footer"/>
    <w:basedOn w:val="Normalny"/>
    <w:link w:val="StopkaZnak"/>
    <w:uiPriority w:val="99"/>
    <w:unhideWhenUsed/>
    <w:rsid w:val="00C9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</dc:creator>
  <cp:keywords/>
  <dc:description/>
  <cp:lastModifiedBy>Ewa Witko</cp:lastModifiedBy>
  <cp:revision>4</cp:revision>
  <dcterms:created xsi:type="dcterms:W3CDTF">2025-05-25T06:21:00Z</dcterms:created>
  <dcterms:modified xsi:type="dcterms:W3CDTF">2025-05-25T07:45:00Z</dcterms:modified>
</cp:coreProperties>
</file>